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0B62" w14:textId="77777777" w:rsidR="009405B0" w:rsidRDefault="009405B0" w:rsidP="009405B0">
      <w:pPr>
        <w:pStyle w:val="Title"/>
      </w:pPr>
      <w:r>
        <w:t>tejas</w:t>
      </w:r>
      <w:r w:rsidR="006D7823">
        <w:t xml:space="preserve"> – information</w:t>
      </w:r>
    </w:p>
    <w:p w14:paraId="1D11993A" w14:textId="77777777" w:rsidR="009405B0" w:rsidRDefault="009405B0" w:rsidP="009405B0">
      <w:pPr>
        <w:pStyle w:val="Heading1"/>
      </w:pPr>
      <w:r>
        <w:t>what is tejas?</w:t>
      </w:r>
    </w:p>
    <w:p w14:paraId="47300BC1" w14:textId="77777777" w:rsidR="003C1775" w:rsidRDefault="003C1775" w:rsidP="003C17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AC803" wp14:editId="7207E63D">
                <wp:simplePos x="0" y="0"/>
                <wp:positionH relativeFrom="column">
                  <wp:posOffset>3168015</wp:posOffset>
                </wp:positionH>
                <wp:positionV relativeFrom="paragraph">
                  <wp:posOffset>632800</wp:posOffset>
                </wp:positionV>
                <wp:extent cx="3200400" cy="1404620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4F6A" w14:textId="77777777" w:rsidR="003C1775" w:rsidRDefault="003C1775" w:rsidP="003C1775">
                            <w:pPr>
                              <w:pStyle w:val="Heading2"/>
                              <w:spacing w:before="0"/>
                            </w:pPr>
                            <w:r>
                              <w:t>Eligibility</w:t>
                            </w:r>
                          </w:p>
                          <w:p w14:paraId="7C71447C" w14:textId="4309E16A" w:rsidR="003C1775" w:rsidRDefault="00311330" w:rsidP="003C17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Financial aid: </w:t>
                            </w:r>
                            <w:r>
                              <w:t>You m</w:t>
                            </w:r>
                            <w:r w:rsidR="003C1775">
                              <w:t xml:space="preserve">ust have submitted a </w:t>
                            </w:r>
                            <w:hyperlink r:id="rId7" w:history="1">
                              <w:r w:rsidR="003C1775" w:rsidRPr="006D7823">
                                <w:rPr>
                                  <w:rStyle w:val="Hyperlink"/>
                                </w:rPr>
                                <w:t>FAFSA</w:t>
                              </w:r>
                            </w:hyperlink>
                            <w:r w:rsidR="003C1775">
                              <w:t xml:space="preserve"> and be eligible for financial aid beginning fall 202</w:t>
                            </w:r>
                            <w:r>
                              <w:t>1.</w:t>
                            </w:r>
                          </w:p>
                          <w:p w14:paraId="352C1572" w14:textId="51A93288" w:rsidR="003C1775" w:rsidRDefault="00311330" w:rsidP="003C17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Research position: </w:t>
                            </w:r>
                            <w:r>
                              <w:t xml:space="preserve">If you are not currently involved in research, join us for a </w:t>
                            </w:r>
                            <w:r w:rsidRPr="00311330">
                              <w:rPr>
                                <w:i/>
                              </w:rPr>
                              <w:t>Finding Research Workshop</w:t>
                            </w:r>
                            <w:r>
                              <w:t xml:space="preserve"> (see below for details).</w:t>
                            </w:r>
                          </w:p>
                          <w:p w14:paraId="773F7C18" w14:textId="2D55DA6C" w:rsidR="003C1775" w:rsidRDefault="00311330" w:rsidP="003C177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You cannot simultaneously receive credit and TEJAS funding for the same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AC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5pt;margin-top:49.85pt;width:2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" fillcolor="#bdd6ee [1300]">
                <v:textbox style="mso-fit-shape-to-text:t">
                  <w:txbxContent>
                    <w:p w14:paraId="17964F6A" w14:textId="77777777" w:rsidR="003C1775" w:rsidRDefault="003C1775" w:rsidP="003C1775">
                      <w:pPr>
                        <w:pStyle w:val="Heading2"/>
                        <w:spacing w:before="0"/>
                      </w:pPr>
                      <w:r>
                        <w:t>Eligibility</w:t>
                      </w:r>
                    </w:p>
                    <w:p w14:paraId="7C71447C" w14:textId="4309E16A" w:rsidR="003C1775" w:rsidRDefault="00311330" w:rsidP="003C177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b/>
                        </w:rPr>
                        <w:t xml:space="preserve">Financial aid: </w:t>
                      </w:r>
                      <w:r>
                        <w:t>You m</w:t>
                      </w:r>
                      <w:r w:rsidR="003C1775">
                        <w:t xml:space="preserve">ust have submitted a </w:t>
                      </w:r>
                      <w:hyperlink r:id="rId8" w:history="1">
                        <w:r w:rsidR="003C1775" w:rsidRPr="006D7823">
                          <w:rPr>
                            <w:rStyle w:val="Hyperlink"/>
                          </w:rPr>
                          <w:t>FAFSA</w:t>
                        </w:r>
                      </w:hyperlink>
                      <w:r w:rsidR="003C1775">
                        <w:t xml:space="preserve"> and be eligible for financial aid beginning fall 202</w:t>
                      </w:r>
                      <w:r>
                        <w:t>1.</w:t>
                      </w:r>
                    </w:p>
                    <w:p w14:paraId="352C1572" w14:textId="51A93288" w:rsidR="003C1775" w:rsidRDefault="00311330" w:rsidP="003C1775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b/>
                        </w:rPr>
                        <w:t xml:space="preserve">Research position: </w:t>
                      </w:r>
                      <w:r>
                        <w:t xml:space="preserve">If you are not currently involved in research, join us for a </w:t>
                      </w:r>
                      <w:r w:rsidRPr="00311330">
                        <w:rPr>
                          <w:i/>
                        </w:rPr>
                        <w:t>Finding Research Workshop</w:t>
                      </w:r>
                      <w:r>
                        <w:t xml:space="preserve"> (see below for details).</w:t>
                      </w:r>
                    </w:p>
                    <w:p w14:paraId="773F7C18" w14:textId="2D55DA6C" w:rsidR="003C1775" w:rsidRDefault="00311330" w:rsidP="003C177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You cannot simultaneously receive credit and TEJAS funding for the same research.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8B97B" wp14:editId="33907F52">
                <wp:simplePos x="0" y="0"/>
                <wp:positionH relativeFrom="column">
                  <wp:posOffset>2540</wp:posOffset>
                </wp:positionH>
                <wp:positionV relativeFrom="paragraph">
                  <wp:posOffset>634705</wp:posOffset>
                </wp:positionV>
                <wp:extent cx="3108960" cy="1404620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8865" w14:textId="77777777" w:rsidR="00906F27" w:rsidRDefault="00906F27" w:rsidP="003C1775">
                            <w:pPr>
                              <w:pStyle w:val="Heading2"/>
                              <w:spacing w:before="0"/>
                            </w:pPr>
                            <w:r>
                              <w:t>Details</w:t>
                            </w:r>
                          </w:p>
                          <w:p w14:paraId="6E2A3F8C" w14:textId="55833FBA" w:rsidR="00906F27" w:rsidRDefault="00311330" w:rsidP="00FA3C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11330">
                              <w:rPr>
                                <w:b/>
                              </w:rPr>
                              <w:t>Research support:</w:t>
                            </w:r>
                            <w:r>
                              <w:t xml:space="preserve"> TEJAS provides financial support for CNS students doing research on campus. </w:t>
                            </w:r>
                            <w:r w:rsidR="00906F27">
                              <w:t>Awards are typically $1500 per semester for two semesters, at a rate of $11</w:t>
                            </w:r>
                            <w:r>
                              <w:t>/</w:t>
                            </w:r>
                            <w:r w:rsidR="00906F27">
                              <w:t>hour</w:t>
                            </w:r>
                            <w:r>
                              <w:t>.</w:t>
                            </w:r>
                          </w:p>
                          <w:p w14:paraId="65D4DC69" w14:textId="0B9F7E24" w:rsidR="00906F27" w:rsidRPr="00311330" w:rsidRDefault="00311330" w:rsidP="003C17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development</w:t>
                            </w:r>
                            <w:r w:rsidRPr="0031133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In addition to supporting your research, TEJAS students engage in professional development with their peers.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8B97B" id="_x0000_s1027" type="#_x0000_t202" style="position:absolute;margin-left:.2pt;margin-top:50pt;width:2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" fillcolor="#bdd6ee [1300]">
                <v:textbox style="mso-fit-shape-to-text:t">
                  <w:txbxContent>
                    <w:p w14:paraId="69BE8865" w14:textId="77777777" w:rsidR="00906F27" w:rsidRDefault="00906F27" w:rsidP="003C1775">
                      <w:pPr>
                        <w:pStyle w:val="Heading2"/>
                        <w:spacing w:before="0"/>
                      </w:pPr>
                      <w:r>
                        <w:t>Details</w:t>
                      </w:r>
                    </w:p>
                    <w:p w14:paraId="6E2A3F8C" w14:textId="55833FBA" w:rsidR="00906F27" w:rsidRDefault="00311330" w:rsidP="00FA3C9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11330">
                        <w:rPr>
                          <w:b/>
                        </w:rPr>
                        <w:t>Research support:</w:t>
                      </w:r>
                      <w:r>
                        <w:t xml:space="preserve"> TEJAS provides financial support for CNS students doing research on campus. </w:t>
                      </w:r>
                      <w:r w:rsidR="00906F27">
                        <w:t>Awards are typically $1500 per semester for two semesters, at a rate of $11</w:t>
                      </w:r>
                      <w:r>
                        <w:t>/</w:t>
                      </w:r>
                      <w:r w:rsidR="00906F27">
                        <w:t>hour</w:t>
                      </w:r>
                      <w:r>
                        <w:t>.</w:t>
                      </w:r>
                    </w:p>
                    <w:p w14:paraId="65D4DC69" w14:textId="0B9F7E24" w:rsidR="00906F27" w:rsidRPr="00311330" w:rsidRDefault="00311330" w:rsidP="003C17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development</w:t>
                      </w:r>
                      <w:r w:rsidRPr="00311330">
                        <w:rPr>
                          <w:b/>
                        </w:rPr>
                        <w:t xml:space="preserve">: </w:t>
                      </w:r>
                      <w:r>
                        <w:t>In addition to supporting your research, TEJAS students engage in professional development with their peers.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5B0">
        <w:t xml:space="preserve">The </w:t>
      </w:r>
      <w:r w:rsidR="009405B0" w:rsidRPr="00357BBB">
        <w:rPr>
          <w:u w:val="single"/>
        </w:rPr>
        <w:t>T</w:t>
      </w:r>
      <w:r w:rsidR="009405B0">
        <w:t xml:space="preserve">exas </w:t>
      </w:r>
      <w:r w:rsidR="009405B0" w:rsidRPr="00357BBB">
        <w:rPr>
          <w:u w:val="single"/>
        </w:rPr>
        <w:t>E</w:t>
      </w:r>
      <w:r w:rsidR="009405B0">
        <w:t xml:space="preserve">xcellence in </w:t>
      </w:r>
      <w:r w:rsidR="009405B0" w:rsidRPr="00357BBB">
        <w:rPr>
          <w:u w:val="single"/>
        </w:rPr>
        <w:t>J</w:t>
      </w:r>
      <w:r w:rsidR="009405B0">
        <w:t xml:space="preserve">obs </w:t>
      </w:r>
      <w:proofErr w:type="gramStart"/>
      <w:r w:rsidR="00357BBB" w:rsidRPr="00357BBB">
        <w:rPr>
          <w:u w:val="single"/>
        </w:rPr>
        <w:t>A</w:t>
      </w:r>
      <w:r w:rsidR="009405B0">
        <w:t>nd</w:t>
      </w:r>
      <w:proofErr w:type="gramEnd"/>
      <w:r w:rsidR="009405B0">
        <w:t xml:space="preserve"> </w:t>
      </w:r>
      <w:r w:rsidR="009405B0" w:rsidRPr="00357BBB">
        <w:rPr>
          <w:u w:val="single"/>
        </w:rPr>
        <w:t>S</w:t>
      </w:r>
      <w:r w:rsidR="009405B0">
        <w:t xml:space="preserve">ervices (TEJAS) program </w:t>
      </w:r>
      <w:r w:rsidR="00017953">
        <w:t>is committed to preparing</w:t>
      </w:r>
      <w:r w:rsidR="009405B0">
        <w:t xml:space="preserve"> College of Natural Sciences undergraduates at the University of Texas</w:t>
      </w:r>
      <w:r w:rsidR="00017953">
        <w:t xml:space="preserve"> for STEM professions.</w:t>
      </w:r>
      <w:r w:rsidR="009405B0">
        <w:t xml:space="preserve"> </w:t>
      </w:r>
      <w:r w:rsidR="00017953">
        <w:t xml:space="preserve">TEJAS achieves this </w:t>
      </w:r>
      <w:r w:rsidR="009405B0">
        <w:t>by providing both</w:t>
      </w:r>
      <w:r w:rsidR="00357BBB">
        <w:t xml:space="preserve"> </w:t>
      </w:r>
      <w:r w:rsidR="009405B0">
        <w:t xml:space="preserve">financial </w:t>
      </w:r>
      <w:r w:rsidR="00357BBB">
        <w:t>s</w:t>
      </w:r>
      <w:r w:rsidR="00017953">
        <w:t>upport to students</w:t>
      </w:r>
      <w:r w:rsidR="006D7823">
        <w:t xml:space="preserve"> </w:t>
      </w:r>
      <w:r w:rsidR="00017953">
        <w:t>contributing to independent</w:t>
      </w:r>
      <w:r w:rsidR="006D7823">
        <w:t xml:space="preserve"> research,</w:t>
      </w:r>
      <w:r w:rsidR="009405B0">
        <w:t xml:space="preserve"> and</w:t>
      </w:r>
      <w:r w:rsidR="006D7823">
        <w:t xml:space="preserve"> </w:t>
      </w:r>
      <w:r w:rsidR="00017953">
        <w:t xml:space="preserve">by </w:t>
      </w:r>
      <w:r w:rsidR="006D7823">
        <w:t>focusing on</w:t>
      </w:r>
      <w:r w:rsidR="009405B0">
        <w:t xml:space="preserve"> </w:t>
      </w:r>
      <w:r w:rsidR="00017953">
        <w:t xml:space="preserve">their </w:t>
      </w:r>
      <w:r w:rsidR="009405B0">
        <w:t>professional development.</w:t>
      </w:r>
    </w:p>
    <w:p w14:paraId="193FC21C" w14:textId="77777777" w:rsidR="003C1775" w:rsidRPr="0081320D" w:rsidRDefault="003C1775" w:rsidP="003C1775">
      <w:pPr>
        <w:spacing w:after="0"/>
        <w:rPr>
          <w:sz w:val="10"/>
        </w:rPr>
      </w:pPr>
    </w:p>
    <w:p w14:paraId="3E065B3A" w14:textId="77777777" w:rsidR="009405B0" w:rsidRDefault="00E76872" w:rsidP="00771C00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14C3F" wp14:editId="1A86F677">
                <wp:simplePos x="0" y="0"/>
                <wp:positionH relativeFrom="column">
                  <wp:posOffset>3339161</wp:posOffset>
                </wp:positionH>
                <wp:positionV relativeFrom="paragraph">
                  <wp:posOffset>1798320</wp:posOffset>
                </wp:positionV>
                <wp:extent cx="349250" cy="206375"/>
                <wp:effectExtent l="19050" t="19050" r="12700" b="412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FF31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62.95pt;margin-top:141.6pt;width:27.5pt;height:16.2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" adj="15218" fillcolor="#5b9bd5 [3204]" strokecolor="#1f4d78 [1604]" strokeweight="1pt"/>
            </w:pict>
          </mc:Fallback>
        </mc:AlternateContent>
      </w:r>
      <w:r w:rsidR="0005415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A9E415" wp14:editId="7E9FE3F3">
                <wp:simplePos x="0" y="0"/>
                <wp:positionH relativeFrom="column">
                  <wp:posOffset>635</wp:posOffset>
                </wp:positionH>
                <wp:positionV relativeFrom="paragraph">
                  <wp:posOffset>1477010</wp:posOffset>
                </wp:positionV>
                <wp:extent cx="3383280" cy="1404620"/>
                <wp:effectExtent l="0" t="0" r="26670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7DB6" w14:textId="77777777" w:rsidR="00714DED" w:rsidRDefault="00714DED" w:rsidP="00714DED">
                            <w:pPr>
                              <w:pStyle w:val="Heading2"/>
                              <w:spacing w:before="0"/>
                            </w:pPr>
                            <w:r>
                              <w:t>Fall semester</w:t>
                            </w:r>
                          </w:p>
                          <w:p w14:paraId="0DB99759" w14:textId="2A76EAF5" w:rsidR="00714DED" w:rsidRDefault="00714DED" w:rsidP="00714D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Enroll in </w:t>
                            </w:r>
                            <w:r w:rsidR="00C627EF">
                              <w:t>Research</w:t>
                            </w:r>
                            <w:r>
                              <w:t xml:space="preserve"> seminar</w:t>
                            </w:r>
                            <w:r w:rsidR="00C627EF">
                              <w:t xml:space="preserve"> course</w:t>
                            </w:r>
                            <w:r>
                              <w:t xml:space="preserve"> (W 4-5</w:t>
                            </w:r>
                            <w:r w:rsidR="00311330">
                              <w:t xml:space="preserve"> </w:t>
                            </w:r>
                            <w:r>
                              <w:t>pm</w:t>
                            </w:r>
                            <w:r w:rsidR="00311330">
                              <w:t>; virtual</w:t>
                            </w:r>
                            <w:r>
                              <w:t>)</w:t>
                            </w:r>
                          </w:p>
                          <w:p w14:paraId="23EFD7EC" w14:textId="77777777" w:rsidR="00714DED" w:rsidRDefault="00714DED" w:rsidP="00714D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Start your research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9E415" id="Text Box 6" o:spid="_x0000_s1028" type="#_x0000_t202" style="position:absolute;margin-left:.05pt;margin-top:116.3pt;width:266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" fillcolor="#f7caac [1301]">
                <v:textbox style="mso-fit-shape-to-text:t">
                  <w:txbxContent>
                    <w:p w14:paraId="75CE7DB6" w14:textId="77777777" w:rsidR="00714DED" w:rsidRDefault="00714DED" w:rsidP="00714DED">
                      <w:pPr>
                        <w:pStyle w:val="Heading2"/>
                        <w:spacing w:before="0"/>
                      </w:pPr>
                      <w:r>
                        <w:t>Fall semester</w:t>
                      </w:r>
                    </w:p>
                    <w:p w14:paraId="0DB99759" w14:textId="2A76EAF5" w:rsidR="00714DED" w:rsidRDefault="00714DED" w:rsidP="00714DE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Enroll in </w:t>
                      </w:r>
                      <w:r w:rsidR="00C627EF">
                        <w:t>Research</w:t>
                      </w:r>
                      <w:r>
                        <w:t xml:space="preserve"> seminar</w:t>
                      </w:r>
                      <w:r w:rsidR="00C627EF">
                        <w:t xml:space="preserve"> course</w:t>
                      </w:r>
                      <w:r>
                        <w:t xml:space="preserve"> (W 4-5</w:t>
                      </w:r>
                      <w:r w:rsidR="00311330">
                        <w:t xml:space="preserve"> </w:t>
                      </w:r>
                      <w:r>
                        <w:t>pm</w:t>
                      </w:r>
                      <w:r w:rsidR="00311330">
                        <w:t>; virtual</w:t>
                      </w:r>
                      <w:r>
                        <w:t>)</w:t>
                      </w:r>
                    </w:p>
                    <w:p w14:paraId="23EFD7EC" w14:textId="77777777" w:rsidR="00714DED" w:rsidRDefault="00714DED" w:rsidP="00714D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Start your research 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15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8D7D0" wp14:editId="237C2E31">
                <wp:simplePos x="0" y="0"/>
                <wp:positionH relativeFrom="column">
                  <wp:posOffset>3658870</wp:posOffset>
                </wp:positionH>
                <wp:positionV relativeFrom="paragraph">
                  <wp:posOffset>1477314</wp:posOffset>
                </wp:positionV>
                <wp:extent cx="2743200" cy="1404620"/>
                <wp:effectExtent l="0" t="0" r="19050" b="215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E135" w14:textId="19D39A22" w:rsidR="003C1775" w:rsidRDefault="00C627EF" w:rsidP="003C1775">
                            <w:pPr>
                              <w:pStyle w:val="Heading2"/>
                              <w:spacing w:before="0"/>
                            </w:pPr>
                            <w:r>
                              <w:t>August</w:t>
                            </w:r>
                          </w:p>
                          <w:p w14:paraId="07F588C5" w14:textId="7BA3CACA" w:rsidR="003C1775" w:rsidRDefault="00311330" w:rsidP="003C17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</w:t>
                            </w:r>
                            <w:r w:rsidR="003C1775">
                              <w:t>ffers are made</w:t>
                            </w:r>
                          </w:p>
                          <w:p w14:paraId="718CB139" w14:textId="77777777" w:rsidR="003C1775" w:rsidRDefault="003C1775" w:rsidP="002360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Research appointments are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8D7D0" id="Text Box 5" o:spid="_x0000_s1029" type="#_x0000_t202" style="position:absolute;margin-left:288.1pt;margin-top:116.3pt;width:3in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" fillcolor="#f7caac [1301]">
                <v:textbox style="mso-fit-shape-to-text:t">
                  <w:txbxContent>
                    <w:p w14:paraId="533DE135" w14:textId="19D39A22" w:rsidR="003C1775" w:rsidRDefault="00C627EF" w:rsidP="003C1775">
                      <w:pPr>
                        <w:pStyle w:val="Heading2"/>
                        <w:spacing w:before="0"/>
                      </w:pPr>
                      <w:r>
                        <w:t>August</w:t>
                      </w:r>
                    </w:p>
                    <w:p w14:paraId="07F588C5" w14:textId="7BA3CACA" w:rsidR="003C1775" w:rsidRDefault="00311330" w:rsidP="003C177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O</w:t>
                      </w:r>
                      <w:r w:rsidR="003C1775">
                        <w:t>ffers are made</w:t>
                      </w:r>
                    </w:p>
                    <w:p w14:paraId="718CB139" w14:textId="77777777" w:rsidR="003C1775" w:rsidRDefault="003C1775" w:rsidP="002360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Research appointments are confirmed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D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4C94B" wp14:editId="48AB24A0">
                <wp:simplePos x="0" y="0"/>
                <wp:positionH relativeFrom="column">
                  <wp:posOffset>5224132</wp:posOffset>
                </wp:positionH>
                <wp:positionV relativeFrom="paragraph">
                  <wp:posOffset>1355407</wp:posOffset>
                </wp:positionV>
                <wp:extent cx="349858" cy="206734"/>
                <wp:effectExtent l="14287" t="4763" r="46038" b="46037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9858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740D3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11.35pt;margin-top:106.7pt;width:27.55pt;height:16.3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" adj="15218" fillcolor="#5b9bd5 [3204]" strokecolor="#1f4d78 [1604]" strokeweight="1pt"/>
            </w:pict>
          </mc:Fallback>
        </mc:AlternateContent>
      </w:r>
      <w:r w:rsidR="00714D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8FAFE" wp14:editId="35B1DF8E">
                <wp:simplePos x="0" y="0"/>
                <wp:positionH relativeFrom="column">
                  <wp:posOffset>4111956</wp:posOffset>
                </wp:positionH>
                <wp:positionV relativeFrom="paragraph">
                  <wp:posOffset>740410</wp:posOffset>
                </wp:positionV>
                <wp:extent cx="349858" cy="206734"/>
                <wp:effectExtent l="0" t="19050" r="31750" b="412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D43706" id="Right Arrow 8" o:spid="_x0000_s1026" type="#_x0000_t13" style="position:absolute;margin-left:323.8pt;margin-top:58.3pt;width:27.5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i5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" adj="15218" fillcolor="#5b9bd5 [3204]" strokecolor="#1f4d78 [1604]" strokeweight="1pt"/>
            </w:pict>
          </mc:Fallback>
        </mc:AlternateContent>
      </w:r>
      <w:r w:rsidR="00714D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A190A" wp14:editId="60FF4EED">
                <wp:simplePos x="0" y="0"/>
                <wp:positionH relativeFrom="column">
                  <wp:posOffset>1913559</wp:posOffset>
                </wp:positionH>
                <wp:positionV relativeFrom="paragraph">
                  <wp:posOffset>736600</wp:posOffset>
                </wp:positionV>
                <wp:extent cx="349858" cy="206734"/>
                <wp:effectExtent l="0" t="19050" r="31750" b="412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F066573" id="Right Arrow 7" o:spid="_x0000_s1026" type="#_x0000_t13" style="position:absolute;margin-left:150.65pt;margin-top:58pt;width:27.55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" adj="15218" fillcolor="#5b9bd5 [3204]" strokecolor="#1f4d78 [1604]" strokeweight="1pt"/>
            </w:pict>
          </mc:Fallback>
        </mc:AlternateContent>
      </w:r>
      <w:r w:rsidR="00714DE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3C013" wp14:editId="026C7AEA">
                <wp:simplePos x="0" y="0"/>
                <wp:positionH relativeFrom="column">
                  <wp:align>center</wp:align>
                </wp:positionH>
                <wp:positionV relativeFrom="paragraph">
                  <wp:posOffset>332105</wp:posOffset>
                </wp:positionV>
                <wp:extent cx="2011680" cy="140462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760B" w14:textId="7F722219" w:rsidR="003C1775" w:rsidRDefault="00311330" w:rsidP="003C1775">
                            <w:pPr>
                              <w:pStyle w:val="Heading2"/>
                              <w:spacing w:before="0"/>
                            </w:pPr>
                            <w:r>
                              <w:t xml:space="preserve">May – </w:t>
                            </w:r>
                            <w:r w:rsidR="002C59FE">
                              <w:t>June</w:t>
                            </w:r>
                          </w:p>
                          <w:p w14:paraId="0C11C12B" w14:textId="77777777" w:rsidR="003C1775" w:rsidRDefault="003C1775" w:rsidP="003C17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Financial aid determines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3C013" id="Text Box 3" o:spid="_x0000_s1030" type="#_x0000_t202" style="position:absolute;margin-left:0;margin-top:26.15pt;width:158.4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" fillcolor="#f7caac [1301]">
                <v:textbox style="mso-fit-shape-to-text:t">
                  <w:txbxContent>
                    <w:p w14:paraId="39C2760B" w14:textId="7F722219" w:rsidR="003C1775" w:rsidRDefault="00311330" w:rsidP="003C1775">
                      <w:pPr>
                        <w:pStyle w:val="Heading2"/>
                        <w:spacing w:before="0"/>
                      </w:pPr>
                      <w:r>
                        <w:t xml:space="preserve">May – </w:t>
                      </w:r>
                      <w:r w:rsidR="002C59FE">
                        <w:t>June</w:t>
                      </w:r>
                    </w:p>
                    <w:p w14:paraId="0C11C12B" w14:textId="77777777" w:rsidR="003C1775" w:rsidRDefault="003C1775" w:rsidP="003C17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Financial aid determines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D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4069A" wp14:editId="136E0024">
                <wp:simplePos x="0" y="0"/>
                <wp:positionH relativeFrom="column">
                  <wp:posOffset>4387684</wp:posOffset>
                </wp:positionH>
                <wp:positionV relativeFrom="paragraph">
                  <wp:posOffset>335915</wp:posOffset>
                </wp:positionV>
                <wp:extent cx="2011680" cy="140462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624A" w14:textId="032E1476" w:rsidR="003C1775" w:rsidRDefault="00311330" w:rsidP="003C1775">
                            <w:pPr>
                              <w:pStyle w:val="Heading2"/>
                              <w:spacing w:before="0"/>
                            </w:pPr>
                            <w:r>
                              <w:t>June</w:t>
                            </w:r>
                          </w:p>
                          <w:p w14:paraId="2CF89F67" w14:textId="77777777" w:rsidR="003C1775" w:rsidRDefault="003C1775" w:rsidP="003C17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Notification of eligibility sent out</w:t>
                            </w:r>
                          </w:p>
                          <w:p w14:paraId="5908092F" w14:textId="77777777" w:rsidR="003C1775" w:rsidRDefault="003C1775" w:rsidP="002237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Formal application opens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4069A" id="Text Box 4" o:spid="_x0000_s1031" type="#_x0000_t202" style="position:absolute;margin-left:345.5pt;margin-top:26.45pt;width:158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" fillcolor="#f7caac [1301]">
                <v:textbox style="mso-fit-shape-to-text:t">
                  <w:txbxContent>
                    <w:p w14:paraId="5AE5624A" w14:textId="032E1476" w:rsidR="003C1775" w:rsidRDefault="00311330" w:rsidP="003C1775">
                      <w:pPr>
                        <w:pStyle w:val="Heading2"/>
                        <w:spacing w:before="0"/>
                      </w:pPr>
                      <w:r>
                        <w:t>June</w:t>
                      </w:r>
                    </w:p>
                    <w:p w14:paraId="2CF89F67" w14:textId="77777777" w:rsidR="003C1775" w:rsidRDefault="003C1775" w:rsidP="003C17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Notification of eligibility sent out</w:t>
                      </w:r>
                    </w:p>
                    <w:p w14:paraId="5908092F" w14:textId="77777777" w:rsidR="003C1775" w:rsidRDefault="003C1775" w:rsidP="002237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Formal application opens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7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08266A" wp14:editId="19B69956">
                <wp:simplePos x="0" y="0"/>
                <wp:positionH relativeFrom="column">
                  <wp:posOffset>-3175</wp:posOffset>
                </wp:positionH>
                <wp:positionV relativeFrom="paragraph">
                  <wp:posOffset>335915</wp:posOffset>
                </wp:positionV>
                <wp:extent cx="2011680" cy="140462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F12D" w14:textId="77777777" w:rsidR="003C1775" w:rsidRDefault="003C1775" w:rsidP="003C1775">
                            <w:pPr>
                              <w:pStyle w:val="Heading2"/>
                              <w:spacing w:before="0"/>
                            </w:pPr>
                            <w:r>
                              <w:t xml:space="preserve">As </w:t>
                            </w:r>
                            <w:r w:rsidR="00714DED">
                              <w:t>s</w:t>
                            </w:r>
                            <w:r>
                              <w:t xml:space="preserve">oon </w:t>
                            </w:r>
                            <w:r w:rsidR="00714DED">
                              <w:t>a</w:t>
                            </w:r>
                            <w:r>
                              <w:t xml:space="preserve">s </w:t>
                            </w:r>
                            <w:r w:rsidR="00714DED">
                              <w:t>p</w:t>
                            </w:r>
                            <w:r>
                              <w:t>ossible</w:t>
                            </w:r>
                          </w:p>
                          <w:p w14:paraId="08163094" w14:textId="136FDD56" w:rsidR="003C1775" w:rsidRDefault="00311330" w:rsidP="006524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Fill out the </w:t>
                            </w:r>
                            <w:hyperlink r:id="rId9" w:history="1">
                              <w:r w:rsidRPr="00CC6D4A">
                                <w:rPr>
                                  <w:rStyle w:val="Hyperlink"/>
                                  <w:b/>
                                </w:rPr>
                                <w:t>TEJAS Student Interest Survey</w:t>
                              </w:r>
                            </w:hyperlink>
                          </w:p>
                          <w:p w14:paraId="56526087" w14:textId="7E642F53" w:rsidR="003C1775" w:rsidRDefault="002C59FE" w:rsidP="003C17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Find</w:t>
                            </w:r>
                            <w:r w:rsidR="00714DED">
                              <w:t xml:space="preserve"> a research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8266A" id="_x0000_s1032" type="#_x0000_t202" style="position:absolute;margin-left:-.25pt;margin-top:26.45pt;width:15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" fillcolor="#f7caac [1301]">
                <v:textbox style="mso-fit-shape-to-text:t">
                  <w:txbxContent>
                    <w:p w14:paraId="7429F12D" w14:textId="77777777" w:rsidR="003C1775" w:rsidRDefault="003C1775" w:rsidP="003C1775">
                      <w:pPr>
                        <w:pStyle w:val="Heading2"/>
                        <w:spacing w:before="0"/>
                      </w:pPr>
                      <w:r>
                        <w:t xml:space="preserve">As </w:t>
                      </w:r>
                      <w:r w:rsidR="00714DED">
                        <w:t>s</w:t>
                      </w:r>
                      <w:r>
                        <w:t xml:space="preserve">oon </w:t>
                      </w:r>
                      <w:r w:rsidR="00714DED">
                        <w:t>a</w:t>
                      </w:r>
                      <w:r>
                        <w:t xml:space="preserve">s </w:t>
                      </w:r>
                      <w:r w:rsidR="00714DED">
                        <w:t>p</w:t>
                      </w:r>
                      <w:r>
                        <w:t>ossible</w:t>
                      </w:r>
                    </w:p>
                    <w:p w14:paraId="08163094" w14:textId="136FDD56" w:rsidR="003C1775" w:rsidRDefault="00311330" w:rsidP="006524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Fill out the </w:t>
                      </w:r>
                      <w:hyperlink r:id="rId10" w:history="1">
                        <w:r w:rsidRPr="00CC6D4A">
                          <w:rPr>
                            <w:rStyle w:val="Hyperlink"/>
                            <w:b/>
                          </w:rPr>
                          <w:t>TEJAS Student Interest Survey</w:t>
                        </w:r>
                      </w:hyperlink>
                    </w:p>
                    <w:p w14:paraId="56526087" w14:textId="7E642F53" w:rsidR="003C1775" w:rsidRDefault="002C59FE" w:rsidP="003C17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Find</w:t>
                      </w:r>
                      <w:r w:rsidR="00714DED">
                        <w:t xml:space="preserve"> a research 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5B0">
        <w:t>timeline</w:t>
      </w:r>
      <w:r w:rsidR="009F4FE0">
        <w:t xml:space="preserve"> summary</w:t>
      </w:r>
    </w:p>
    <w:p w14:paraId="14E69C9C" w14:textId="77777777" w:rsidR="00054157" w:rsidRDefault="00771C00" w:rsidP="00771C00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253038" wp14:editId="66B77BC1">
                <wp:simplePos x="0" y="0"/>
                <wp:positionH relativeFrom="column">
                  <wp:posOffset>1270</wp:posOffset>
                </wp:positionH>
                <wp:positionV relativeFrom="paragraph">
                  <wp:posOffset>2407285</wp:posOffset>
                </wp:positionV>
                <wp:extent cx="6400800" cy="1404620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7E40" w14:textId="77777777" w:rsidR="00054157" w:rsidRDefault="00054157" w:rsidP="00054157">
                            <w:pPr>
                              <w:pStyle w:val="Heading2"/>
                              <w:spacing w:before="0"/>
                            </w:pPr>
                            <w:r>
                              <w:t>What qualifies as a research placement?</w:t>
                            </w:r>
                          </w:p>
                          <w:p w14:paraId="542B2B2D" w14:textId="62D65DDA" w:rsidR="00054157" w:rsidRDefault="000D26D5" w:rsidP="00054157">
                            <w:r>
                              <w:t>Y</w:t>
                            </w:r>
                            <w:r w:rsidR="00054157">
                              <w:t xml:space="preserve">ou must </w:t>
                            </w:r>
                            <w:r>
                              <w:t>be doing</w:t>
                            </w:r>
                            <w:r w:rsidR="00054157">
                              <w:t xml:space="preserve"> research </w:t>
                            </w:r>
                            <w:r>
                              <w:t>while receiving TEJAS</w:t>
                            </w:r>
                            <w:r w:rsidR="008D7103">
                              <w:t xml:space="preserve">. </w:t>
                            </w:r>
                            <w:r w:rsidR="004A5911">
                              <w:t>For all placements, you cannot receive course credit or pay (other than from TEJAS) for the research you are doing</w:t>
                            </w:r>
                            <w:r>
                              <w:t>. Here are examples of research placements:</w:t>
                            </w:r>
                          </w:p>
                          <w:p w14:paraId="17243398" w14:textId="14ACD27E" w:rsidR="00054157" w:rsidRDefault="000D26D5" w:rsidP="00054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You are carrying out independent research, or assisting research, that is supervised by a professor, postdoc, graduate student or researcher at UT Austin or Dell Medical School.</w:t>
                            </w:r>
                          </w:p>
                          <w:p w14:paraId="62DC0451" w14:textId="518A0F27" w:rsidR="004A54D1" w:rsidRDefault="000D26D5" w:rsidP="00054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You are</w:t>
                            </w:r>
                            <w:r w:rsidR="00054157">
                              <w:t xml:space="preserve"> </w:t>
                            </w:r>
                            <w:r>
                              <w:t>mentoring other students doing research (for example, as a mentor in FRI)</w:t>
                            </w:r>
                            <w:r w:rsidR="00054157">
                              <w:t>.</w:t>
                            </w:r>
                          </w:p>
                          <w:p w14:paraId="38742B01" w14:textId="54DB663D" w:rsidR="000D26D5" w:rsidRDefault="000D26D5" w:rsidP="00054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You are part of a guided reading program such as in Math.</w:t>
                            </w:r>
                          </w:p>
                          <w:p w14:paraId="7FEE02A1" w14:textId="71561E68" w:rsidR="000D26D5" w:rsidRDefault="000D26D5" w:rsidP="0005415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 xml:space="preserve">If you are unsure if your situation qualifies, please </w:t>
                            </w:r>
                            <w:r>
                              <w:t>ask</w:t>
                            </w:r>
                            <w:r>
                              <w:t xml:space="preserve"> Brandon Campitelli (</w:t>
                            </w:r>
                            <w:hyperlink r:id="rId11" w:history="1">
                              <w:r w:rsidRPr="0093314C">
                                <w:rPr>
                                  <w:rStyle w:val="Hyperlink"/>
                                </w:rPr>
                                <w:t>brandon.campitelli@utexas.edu</w:t>
                              </w:r>
                            </w:hyperlink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53038" id="_x0000_s1033" type="#_x0000_t202" style="position:absolute;margin-left:.1pt;margin-top:189.55pt;width:7in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" fillcolor="#c5e0b3 [1305]">
                <v:textbox style="mso-fit-shape-to-text:t">
                  <w:txbxContent>
                    <w:p w14:paraId="15CF7E40" w14:textId="77777777" w:rsidR="00054157" w:rsidRDefault="00054157" w:rsidP="00054157">
                      <w:pPr>
                        <w:pStyle w:val="Heading2"/>
                        <w:spacing w:before="0"/>
                      </w:pPr>
                      <w:r>
                        <w:t>What qualifies as a research placement?</w:t>
                      </w:r>
                    </w:p>
                    <w:p w14:paraId="542B2B2D" w14:textId="62D65DDA" w:rsidR="00054157" w:rsidRDefault="000D26D5" w:rsidP="00054157">
                      <w:r>
                        <w:t>Y</w:t>
                      </w:r>
                      <w:r w:rsidR="00054157">
                        <w:t xml:space="preserve">ou must </w:t>
                      </w:r>
                      <w:r>
                        <w:t>be doing</w:t>
                      </w:r>
                      <w:r w:rsidR="00054157">
                        <w:t xml:space="preserve"> research </w:t>
                      </w:r>
                      <w:r>
                        <w:t>while receiving TEJAS</w:t>
                      </w:r>
                      <w:r w:rsidR="008D7103">
                        <w:t xml:space="preserve">. </w:t>
                      </w:r>
                      <w:r w:rsidR="004A5911">
                        <w:t>For all placements, you cannot receive course credit or pay (other than from TEJAS) for the research you are doing</w:t>
                      </w:r>
                      <w:r>
                        <w:t>. Here are examples of research placements:</w:t>
                      </w:r>
                    </w:p>
                    <w:p w14:paraId="17243398" w14:textId="14ACD27E" w:rsidR="00054157" w:rsidRDefault="000D26D5" w:rsidP="0005415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You are carrying out independent research, or assisting research, that is supervised by a professor, postdoc, graduate student or researcher at UT Austin or Dell Medical School.</w:t>
                      </w:r>
                    </w:p>
                    <w:p w14:paraId="62DC0451" w14:textId="518A0F27" w:rsidR="004A54D1" w:rsidRDefault="000D26D5" w:rsidP="00054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You are</w:t>
                      </w:r>
                      <w:r w:rsidR="00054157">
                        <w:t xml:space="preserve"> </w:t>
                      </w:r>
                      <w:r>
                        <w:t>mentoring other students doing research (for example, as a mentor in FRI)</w:t>
                      </w:r>
                      <w:r w:rsidR="00054157">
                        <w:t>.</w:t>
                      </w:r>
                    </w:p>
                    <w:p w14:paraId="38742B01" w14:textId="54DB663D" w:rsidR="000D26D5" w:rsidRDefault="000D26D5" w:rsidP="00054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You are part of a guided reading program such as in Math.</w:t>
                      </w:r>
                    </w:p>
                    <w:p w14:paraId="7FEE02A1" w14:textId="71561E68" w:rsidR="000D26D5" w:rsidRDefault="000D26D5" w:rsidP="0005415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 xml:space="preserve">If you are unsure if your situation qualifies, please </w:t>
                      </w:r>
                      <w:r>
                        <w:t>ask</w:t>
                      </w:r>
                      <w:r>
                        <w:t xml:space="preserve"> Brandon Campitelli (</w:t>
                      </w:r>
                      <w:hyperlink r:id="rId12" w:history="1">
                        <w:r w:rsidRPr="0093314C">
                          <w:rPr>
                            <w:rStyle w:val="Hyperlink"/>
                          </w:rPr>
                          <w:t>brandon.campitelli@utexas.edu</w:t>
                        </w:r>
                      </w:hyperlink>
                      <w: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157">
        <w:t>research placements</w:t>
      </w:r>
    </w:p>
    <w:p w14:paraId="6E12CCA8" w14:textId="77777777" w:rsidR="00054157" w:rsidRDefault="00054157" w:rsidP="00714DED"/>
    <w:p w14:paraId="62424DE1" w14:textId="77777777" w:rsidR="009405B0" w:rsidRDefault="00771C00" w:rsidP="00771C0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1389C9" wp14:editId="1099A25D">
                <wp:simplePos x="0" y="0"/>
                <wp:positionH relativeFrom="column">
                  <wp:posOffset>635</wp:posOffset>
                </wp:positionH>
                <wp:positionV relativeFrom="paragraph">
                  <wp:posOffset>2430</wp:posOffset>
                </wp:positionV>
                <wp:extent cx="6400800" cy="1404620"/>
                <wp:effectExtent l="0" t="0" r="1905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C5CE" w14:textId="77777777" w:rsidR="00054157" w:rsidRDefault="00054157" w:rsidP="00054157">
                            <w:pPr>
                              <w:pStyle w:val="Heading2"/>
                              <w:spacing w:before="0"/>
                            </w:pPr>
                            <w:r>
                              <w:t>How can I find a research placement?</w:t>
                            </w:r>
                          </w:p>
                          <w:p w14:paraId="01DDC0F0" w14:textId="1AA8643E" w:rsidR="00054157" w:rsidRDefault="00054157" w:rsidP="000541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Attend one of two “Find</w:t>
                            </w:r>
                            <w:r w:rsidR="000D26D5">
                              <w:t>ing</w:t>
                            </w:r>
                            <w:r>
                              <w:t xml:space="preserve"> </w:t>
                            </w:r>
                            <w:r w:rsidR="000D26D5">
                              <w:t>R</w:t>
                            </w:r>
                            <w:r>
                              <w:t xml:space="preserve">esearch </w:t>
                            </w:r>
                            <w:r w:rsidR="000D26D5">
                              <w:t>P</w:t>
                            </w:r>
                            <w:r>
                              <w:t>lacement” workshops:</w:t>
                            </w:r>
                          </w:p>
                          <w:p w14:paraId="333F6485" w14:textId="44AE9E4A" w:rsidR="00054157" w:rsidRDefault="000D26D5" w:rsidP="0005415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Feb 22 from 3-4 PM and Feb 23 from 4-5 PM (zoom links sent by email)</w:t>
                            </w:r>
                            <w:r w:rsidR="00054157">
                              <w:t>.</w:t>
                            </w:r>
                          </w:p>
                          <w:p w14:paraId="2200180A" w14:textId="77777777" w:rsidR="00054157" w:rsidRDefault="00054157" w:rsidP="000541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Visit a Drop-In session:</w:t>
                            </w:r>
                          </w:p>
                          <w:p w14:paraId="78A6FA51" w14:textId="361C2734" w:rsidR="00054157" w:rsidRDefault="00CC6D4A" w:rsidP="0005415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Mar 10 3-4 PM and Mar 11 4-5 PM (zoom links sent by email)</w:t>
                            </w:r>
                          </w:p>
                          <w:p w14:paraId="7118BDBF" w14:textId="6FAE28CB" w:rsidR="00CC6D4A" w:rsidRDefault="00CC6D4A" w:rsidP="00CC6D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To get zoom information, please fill out the </w:t>
                            </w:r>
                            <w:hyperlink r:id="rId13" w:history="1">
                              <w:r w:rsidRPr="00F7573E">
                                <w:rPr>
                                  <w:rStyle w:val="Hyperlink"/>
                                  <w:b/>
                                </w:rPr>
                                <w:t>TEJAS Student Interest Survey</w:t>
                              </w:r>
                            </w:hyperlink>
                            <w:r>
                              <w:t xml:space="preserve"> prior to the dates above.</w:t>
                            </w:r>
                          </w:p>
                          <w:p w14:paraId="38DDE897" w14:textId="348E69DE" w:rsidR="00054157" w:rsidRDefault="00054157" w:rsidP="000E2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Setup an appointment with </w:t>
                            </w:r>
                            <w:r w:rsidR="00F7573E">
                              <w:t>a TIDES Ambassador (</w:t>
                            </w:r>
                            <w:hyperlink r:id="rId14" w:history="1">
                              <w:r w:rsidR="00F7573E" w:rsidRPr="00BE5B04">
                                <w:rPr>
                                  <w:rStyle w:val="Hyperlink"/>
                                </w:rPr>
                                <w:t>TIDES2@utexas.edu</w:t>
                              </w:r>
                            </w:hyperlink>
                            <w:r w:rsidR="00F7573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389C9" id="_x0000_s1034" type="#_x0000_t202" style="position:absolute;margin-left:.05pt;margin-top:.2pt;width:7in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" fillcolor="#c5e0b3 [1305]">
                <v:textbox style="mso-fit-shape-to-text:t">
                  <w:txbxContent>
                    <w:p w14:paraId="3340C5CE" w14:textId="77777777" w:rsidR="00054157" w:rsidRDefault="00054157" w:rsidP="00054157">
                      <w:pPr>
                        <w:pStyle w:val="Heading2"/>
                        <w:spacing w:before="0"/>
                      </w:pPr>
                      <w:r>
                        <w:t>How can I find a research placement?</w:t>
                      </w:r>
                    </w:p>
                    <w:p w14:paraId="01DDC0F0" w14:textId="1AA8643E" w:rsidR="00054157" w:rsidRDefault="00054157" w:rsidP="000541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Attend one of two “Find</w:t>
                      </w:r>
                      <w:r w:rsidR="000D26D5">
                        <w:t>ing</w:t>
                      </w:r>
                      <w:r>
                        <w:t xml:space="preserve"> </w:t>
                      </w:r>
                      <w:r w:rsidR="000D26D5">
                        <w:t>R</w:t>
                      </w:r>
                      <w:r>
                        <w:t xml:space="preserve">esearch </w:t>
                      </w:r>
                      <w:r w:rsidR="000D26D5">
                        <w:t>P</w:t>
                      </w:r>
                      <w:r>
                        <w:t>lacement” workshops:</w:t>
                      </w:r>
                    </w:p>
                    <w:p w14:paraId="333F6485" w14:textId="44AE9E4A" w:rsidR="00054157" w:rsidRDefault="000D26D5" w:rsidP="00054157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>
                        <w:t>Feb 22 from 3-4 PM and Feb 23 from 4-5 PM (zoom links sent by email)</w:t>
                      </w:r>
                      <w:r w:rsidR="00054157">
                        <w:t>.</w:t>
                      </w:r>
                    </w:p>
                    <w:p w14:paraId="2200180A" w14:textId="77777777" w:rsidR="00054157" w:rsidRDefault="00054157" w:rsidP="00054157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Visit a Drop-In session:</w:t>
                      </w:r>
                    </w:p>
                    <w:p w14:paraId="78A6FA51" w14:textId="361C2734" w:rsidR="00054157" w:rsidRDefault="00CC6D4A" w:rsidP="00054157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>
                        <w:t>Mar 10 3-4 PM and Mar 11 4-5 PM (zoom links sent by email)</w:t>
                      </w:r>
                    </w:p>
                    <w:p w14:paraId="7118BDBF" w14:textId="6FAE28CB" w:rsidR="00CC6D4A" w:rsidRDefault="00CC6D4A" w:rsidP="00CC6D4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To get zoom information, please fill out the </w:t>
                      </w:r>
                      <w:hyperlink r:id="rId15" w:history="1">
                        <w:r w:rsidRPr="00F7573E">
                          <w:rPr>
                            <w:rStyle w:val="Hyperlink"/>
                            <w:b/>
                          </w:rPr>
                          <w:t>TEJAS Student Interest Survey</w:t>
                        </w:r>
                      </w:hyperlink>
                      <w:r>
                        <w:t xml:space="preserve"> prior to the dates above.</w:t>
                      </w:r>
                    </w:p>
                    <w:p w14:paraId="38DDE897" w14:textId="348E69DE" w:rsidR="00054157" w:rsidRDefault="00054157" w:rsidP="000E2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Setup an appointment with </w:t>
                      </w:r>
                      <w:r w:rsidR="00F7573E">
                        <w:t>a TIDES Ambassador (</w:t>
                      </w:r>
                      <w:hyperlink r:id="rId16" w:history="1">
                        <w:r w:rsidR="00F7573E" w:rsidRPr="00BE5B04">
                          <w:rPr>
                            <w:rStyle w:val="Hyperlink"/>
                          </w:rPr>
                          <w:t>TIDES2@utexas.edu</w:t>
                        </w:r>
                      </w:hyperlink>
                      <w:r w:rsidR="00F7573E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28C87" w14:textId="77777777" w:rsidR="00CB6BC9" w:rsidRPr="003B73A9" w:rsidRDefault="00CB6BC9" w:rsidP="00CB6BC9">
      <w:pPr>
        <w:pBdr>
          <w:top w:val="dashed" w:sz="12" w:space="1" w:color="auto"/>
        </w:pBdr>
        <w:spacing w:after="0"/>
      </w:pPr>
    </w:p>
    <w:p w14:paraId="70C5DE13" w14:textId="77777777" w:rsidR="009405B0" w:rsidRDefault="009405B0" w:rsidP="00CB6BC9">
      <w:pPr>
        <w:pStyle w:val="Heading1"/>
      </w:pPr>
      <w:r w:rsidRPr="00CB6BC9">
        <w:t>research</w:t>
      </w:r>
      <w:r>
        <w:t xml:space="preserve"> supervisor – student agreement form</w:t>
      </w:r>
    </w:p>
    <w:p w14:paraId="71E5603B" w14:textId="77777777" w:rsidR="00CB6BC9" w:rsidRDefault="00CB6BC9" w:rsidP="00CB6BC9">
      <w:r>
        <w:t xml:space="preserve">If you have secured a research placement, please meet with your research supervisor to fill out this form. </w:t>
      </w:r>
      <w:r w:rsidRPr="0081320D">
        <w:rPr>
          <w:b/>
        </w:rPr>
        <w:t>You will submit this form as part of your TEJAS application in June.</w:t>
      </w:r>
    </w:p>
    <w:p w14:paraId="07A9B5D7" w14:textId="77777777" w:rsidR="00CB6BC9" w:rsidRDefault="00CB6BC9" w:rsidP="00CB6BC9">
      <w:pPr>
        <w:pStyle w:val="Heading2"/>
      </w:pPr>
      <w:r>
        <w:t>Student information</w:t>
      </w:r>
    </w:p>
    <w:p w14:paraId="14B1BD12" w14:textId="77777777" w:rsidR="00CB6BC9" w:rsidRDefault="00CB6BC9" w:rsidP="00CB6BC9">
      <w:proofErr w:type="gramStart"/>
      <w:r>
        <w:t>Name:_</w:t>
      </w:r>
      <w:proofErr w:type="gramEnd"/>
      <w:r>
        <w:t xml:space="preserve">__________________________________________________ </w:t>
      </w:r>
      <w:proofErr w:type="spellStart"/>
      <w:r>
        <w:t>eid</w:t>
      </w:r>
      <w:proofErr w:type="spellEnd"/>
      <w:r>
        <w:t>: ____________________________________</w:t>
      </w:r>
    </w:p>
    <w:p w14:paraId="01AF055A" w14:textId="77777777" w:rsidR="00CB6BC9" w:rsidRDefault="00CB6BC9" w:rsidP="00CB6BC9">
      <w:pPr>
        <w:pStyle w:val="Heading2"/>
      </w:pPr>
      <w:r>
        <w:t>Research supervisor information</w:t>
      </w:r>
    </w:p>
    <w:p w14:paraId="326D0ECF" w14:textId="77777777" w:rsidR="00CB6BC9" w:rsidRDefault="00CB6BC9" w:rsidP="00CB6BC9">
      <w:proofErr w:type="gramStart"/>
      <w:r>
        <w:t>Name:_</w:t>
      </w:r>
      <w:proofErr w:type="gramEnd"/>
      <w:r>
        <w:t>__________________________________________________ email:__________________________________</w:t>
      </w:r>
    </w:p>
    <w:p w14:paraId="1CDDEF20" w14:textId="07DC005D" w:rsidR="00CB6BC9" w:rsidRDefault="0076652E" w:rsidP="00CB6BC9">
      <w:r>
        <w:t>College (</w:t>
      </w:r>
      <w:proofErr w:type="spellStart"/>
      <w:r>
        <w:t>eg</w:t>
      </w:r>
      <w:proofErr w:type="spellEnd"/>
      <w:r>
        <w:t>, CNS</w:t>
      </w:r>
      <w:proofErr w:type="gramStart"/>
      <w:r>
        <w:t>):_</w:t>
      </w:r>
      <w:proofErr w:type="gramEnd"/>
      <w:r>
        <w:t>_____________________</w:t>
      </w:r>
      <w:r w:rsidR="0081320D">
        <w:t>___</w:t>
      </w:r>
      <w:r>
        <w:t xml:space="preserve"> Dep</w:t>
      </w:r>
      <w:r w:rsidR="0081320D">
        <w:t>ar</w:t>
      </w:r>
      <w:r>
        <w:t>t</w:t>
      </w:r>
      <w:r w:rsidR="0081320D">
        <w:t>ment</w:t>
      </w:r>
      <w:r w:rsidR="00A1075B">
        <w:t xml:space="preserve"> or Academic unit</w:t>
      </w:r>
      <w:r>
        <w:t>:</w:t>
      </w:r>
      <w:r w:rsidR="0081320D">
        <w:t>_</w:t>
      </w:r>
      <w:r>
        <w:t>______________________________</w:t>
      </w:r>
    </w:p>
    <w:p w14:paraId="092B5387" w14:textId="77777777" w:rsidR="0076652E" w:rsidRDefault="0076652E" w:rsidP="0076652E">
      <w:pPr>
        <w:pStyle w:val="ListParagraph"/>
        <w:numPr>
          <w:ilvl w:val="0"/>
          <w:numId w:val="14"/>
        </w:numPr>
      </w:pPr>
      <w:r>
        <w:t>I am a Principle Investigator (see box 1 below)</w:t>
      </w:r>
    </w:p>
    <w:p w14:paraId="5E301EA9" w14:textId="77777777" w:rsidR="0076652E" w:rsidRDefault="0076652E" w:rsidP="0076652E">
      <w:pPr>
        <w:pStyle w:val="ListParagraph"/>
        <w:numPr>
          <w:ilvl w:val="0"/>
          <w:numId w:val="14"/>
        </w:numPr>
      </w:pPr>
      <w:r>
        <w:t>I am a Research Educator in the Freshmen Research Initiative (see box 2 below)</w:t>
      </w:r>
    </w:p>
    <w:p w14:paraId="77151135" w14:textId="77777777" w:rsidR="0076652E" w:rsidRDefault="00246C7C" w:rsidP="0076652E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F6820E" wp14:editId="3BE83CBC">
                <wp:simplePos x="0" y="0"/>
                <wp:positionH relativeFrom="column">
                  <wp:posOffset>-1905</wp:posOffset>
                </wp:positionH>
                <wp:positionV relativeFrom="paragraph">
                  <wp:posOffset>1746195</wp:posOffset>
                </wp:positionV>
                <wp:extent cx="6400800" cy="1404620"/>
                <wp:effectExtent l="0" t="0" r="19050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2C2E" w14:textId="6D3BB9B3" w:rsidR="0014694B" w:rsidRDefault="0014694B" w:rsidP="0014694B">
                            <w:r>
                              <w:rPr>
                                <w:b/>
                              </w:rPr>
                              <w:t>Box 2</w:t>
                            </w:r>
                            <w:r>
                              <w:t>: TEJAS functions like work-study, where a student’s wage comes from two sources; 70% from TEJAS paid through financial aid, and 30% from their employer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, FRI </w:t>
                            </w:r>
                            <w:r w:rsidR="0081320D">
                              <w:t xml:space="preserve">mentor </w:t>
                            </w:r>
                            <w:r>
                              <w:t xml:space="preserve">funding). TEJAS students in FRI cannot be doing their </w:t>
                            </w:r>
                            <w:proofErr w:type="gramStart"/>
                            <w:r>
                              <w:t>first year</w:t>
                            </w:r>
                            <w:proofErr w:type="gramEnd"/>
                            <w:r>
                              <w:t xml:space="preserve"> </w:t>
                            </w:r>
                            <w:r w:rsidR="00A1075B">
                              <w:t>experience and</w:t>
                            </w:r>
                            <w:r>
                              <w:t xml:space="preserve"> must spend </w:t>
                            </w:r>
                            <w:r>
                              <w:rPr>
                                <w:rFonts w:cstheme="minorHAnsi"/>
                              </w:rPr>
                              <w:t>≥ 50% of their time doing independent research</w:t>
                            </w:r>
                            <w:r w:rsidR="00A8429F">
                              <w:rPr>
                                <w:rFonts w:cstheme="minorHAnsi"/>
                              </w:rPr>
                              <w:t>. TEJAS students will only account for 3 hours towards your mentor allocation.</w:t>
                            </w:r>
                            <w:r w:rsidR="0081320D">
                              <w:rPr>
                                <w:rFonts w:cstheme="minorHAnsi"/>
                              </w:rPr>
                              <w:t xml:space="preserve"> I agree to this: </w:t>
                            </w:r>
                            <w:r w:rsidR="0081320D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  <w:r w:rsidR="0081320D">
                              <w:rPr>
                                <w:rFonts w:cstheme="minorHAnsi"/>
                              </w:rPr>
                              <w:t xml:space="preserve"> or </w:t>
                            </w:r>
                            <w:r w:rsidR="0081320D">
                              <w:rPr>
                                <w:rFonts w:cstheme="minorHAnsi"/>
                                <w:b/>
                              </w:rPr>
                              <w:t xml:space="preserve">No </w:t>
                            </w:r>
                            <w:r w:rsidR="0081320D">
                              <w:rPr>
                                <w:rFonts w:cstheme="minorHAnsi"/>
                              </w:rPr>
                              <w:t>(</w:t>
                            </w:r>
                            <w:r w:rsidR="00505DBD">
                              <w:rPr>
                                <w:rFonts w:cstheme="minorHAnsi"/>
                              </w:rPr>
                              <w:t>highlight</w:t>
                            </w:r>
                            <w:r w:rsidR="0081320D">
                              <w:rPr>
                                <w:rFonts w:cstheme="minorHAnsi"/>
                              </w:rPr>
                              <w:t xml:space="preserve"> one). </w:t>
                            </w:r>
                            <w:r w:rsidR="00A1075B">
                              <w:rPr>
                                <w:rFonts w:cstheme="minorHAnsi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</w:rPr>
                              <w:t xml:space="preserve">ontact </w:t>
                            </w:r>
                            <w:r>
                              <w:t>Brandon Campitelli (</w:t>
                            </w:r>
                            <w:hyperlink r:id="rId17" w:history="1">
                              <w:r w:rsidRPr="00A26BF8">
                                <w:rPr>
                                  <w:rStyle w:val="Hyperlink"/>
                                </w:rPr>
                                <w:t>brandon.campitelli@utexas.edu</w:t>
                              </w:r>
                            </w:hyperlink>
                            <w:r>
                              <w:t>)</w:t>
                            </w:r>
                            <w:r w:rsidR="0081320D">
                              <w:t xml:space="preserve"> if you</w:t>
                            </w:r>
                            <w:r>
                              <w:t xml:space="preserve"> have</w:t>
                            </w:r>
                            <w:r w:rsidR="0081320D">
                              <w:t xml:space="preserve"> </w:t>
                            </w:r>
                            <w:r>
                              <w:t>questions</w:t>
                            </w:r>
                            <w:r w:rsidR="0081320D">
                              <w:t>, or</w:t>
                            </w:r>
                            <w:r w:rsidR="004870AC">
                              <w:t xml:space="preserve"> if you</w:t>
                            </w:r>
                            <w:r w:rsidR="0081320D">
                              <w:t xml:space="preserve"> select “No”</w:t>
                            </w:r>
                            <w:r>
                              <w:t>.</w:t>
                            </w:r>
                          </w:p>
                          <w:p w14:paraId="0A83B65C" w14:textId="77777777" w:rsidR="0014694B" w:rsidRDefault="0014694B" w:rsidP="0014694B">
                            <w:pPr>
                              <w:spacing w:after="0"/>
                              <w:jc w:val="right"/>
                            </w:pPr>
                            <w:r>
                              <w:t>Research Education signature: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6820E" id="_x0000_s1035" type="#_x0000_t202" style="position:absolute;left:0;text-align:left;margin-left:-.15pt;margin-top:137.5pt;width:7in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">
                <v:textbox style="mso-fit-shape-to-text:t">
                  <w:txbxContent>
                    <w:p w14:paraId="4EB82C2E" w14:textId="6D3BB9B3" w:rsidR="0014694B" w:rsidRDefault="0014694B" w:rsidP="0014694B">
                      <w:r>
                        <w:rPr>
                          <w:b/>
                        </w:rPr>
                        <w:t>Box 2</w:t>
                      </w:r>
                      <w:r>
                        <w:t>: TEJAS functions like work-study, where a student’s wage comes from two sources; 70% from TEJAS paid through financial aid, and 30% from their employer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, FRI </w:t>
                      </w:r>
                      <w:r w:rsidR="0081320D">
                        <w:t xml:space="preserve">mentor </w:t>
                      </w:r>
                      <w:r>
                        <w:t xml:space="preserve">funding). TEJAS students in FRI cannot be doing their </w:t>
                      </w:r>
                      <w:proofErr w:type="gramStart"/>
                      <w:r>
                        <w:t>first year</w:t>
                      </w:r>
                      <w:proofErr w:type="gramEnd"/>
                      <w:r>
                        <w:t xml:space="preserve"> </w:t>
                      </w:r>
                      <w:r w:rsidR="00A1075B">
                        <w:t>experience and</w:t>
                      </w:r>
                      <w:r>
                        <w:t xml:space="preserve"> must spend </w:t>
                      </w:r>
                      <w:r>
                        <w:rPr>
                          <w:rFonts w:cstheme="minorHAnsi"/>
                        </w:rPr>
                        <w:t>≥ 50% of their time doing independent research</w:t>
                      </w:r>
                      <w:r w:rsidR="00A8429F">
                        <w:rPr>
                          <w:rFonts w:cstheme="minorHAnsi"/>
                        </w:rPr>
                        <w:t>. TEJAS students will only account for 3 hours towards your mentor allocation.</w:t>
                      </w:r>
                      <w:r w:rsidR="0081320D">
                        <w:rPr>
                          <w:rFonts w:cstheme="minorHAnsi"/>
                        </w:rPr>
                        <w:t xml:space="preserve"> I agree to this: </w:t>
                      </w:r>
                      <w:r w:rsidR="0081320D">
                        <w:rPr>
                          <w:rFonts w:cstheme="minorHAnsi"/>
                          <w:b/>
                        </w:rPr>
                        <w:t>Yes</w:t>
                      </w:r>
                      <w:r w:rsidR="0081320D">
                        <w:rPr>
                          <w:rFonts w:cstheme="minorHAnsi"/>
                        </w:rPr>
                        <w:t xml:space="preserve"> or </w:t>
                      </w:r>
                      <w:r w:rsidR="0081320D">
                        <w:rPr>
                          <w:rFonts w:cstheme="minorHAnsi"/>
                          <w:b/>
                        </w:rPr>
                        <w:t xml:space="preserve">No </w:t>
                      </w:r>
                      <w:r w:rsidR="0081320D">
                        <w:rPr>
                          <w:rFonts w:cstheme="minorHAnsi"/>
                        </w:rPr>
                        <w:t>(</w:t>
                      </w:r>
                      <w:r w:rsidR="00505DBD">
                        <w:rPr>
                          <w:rFonts w:cstheme="minorHAnsi"/>
                        </w:rPr>
                        <w:t>highlight</w:t>
                      </w:r>
                      <w:r w:rsidR="0081320D">
                        <w:rPr>
                          <w:rFonts w:cstheme="minorHAnsi"/>
                        </w:rPr>
                        <w:t xml:space="preserve"> one). </w:t>
                      </w:r>
                      <w:r w:rsidR="00A1075B">
                        <w:rPr>
                          <w:rFonts w:cstheme="minorHAnsi"/>
                        </w:rPr>
                        <w:t>C</w:t>
                      </w:r>
                      <w:r>
                        <w:rPr>
                          <w:rFonts w:cstheme="minorHAnsi"/>
                        </w:rPr>
                        <w:t xml:space="preserve">ontact </w:t>
                      </w:r>
                      <w:r>
                        <w:t>Brandon Campitelli (</w:t>
                      </w:r>
                      <w:hyperlink r:id="rId18" w:history="1">
                        <w:r w:rsidRPr="00A26BF8">
                          <w:rPr>
                            <w:rStyle w:val="Hyperlink"/>
                          </w:rPr>
                          <w:t>brandon.campitelli@utexas.edu</w:t>
                        </w:r>
                      </w:hyperlink>
                      <w:r>
                        <w:t>)</w:t>
                      </w:r>
                      <w:r w:rsidR="0081320D">
                        <w:t xml:space="preserve"> if you</w:t>
                      </w:r>
                      <w:r>
                        <w:t xml:space="preserve"> have</w:t>
                      </w:r>
                      <w:r w:rsidR="0081320D">
                        <w:t xml:space="preserve"> </w:t>
                      </w:r>
                      <w:r>
                        <w:t>questions</w:t>
                      </w:r>
                      <w:r w:rsidR="0081320D">
                        <w:t>, or</w:t>
                      </w:r>
                      <w:r w:rsidR="004870AC">
                        <w:t xml:space="preserve"> if you</w:t>
                      </w:r>
                      <w:r w:rsidR="0081320D">
                        <w:t xml:space="preserve"> select “No”</w:t>
                      </w:r>
                      <w:r>
                        <w:t>.</w:t>
                      </w:r>
                    </w:p>
                    <w:p w14:paraId="0A83B65C" w14:textId="77777777" w:rsidR="0014694B" w:rsidRDefault="0014694B" w:rsidP="0014694B">
                      <w:pPr>
                        <w:spacing w:after="0"/>
                        <w:jc w:val="right"/>
                      </w:pPr>
                      <w:r>
                        <w:t>Research Education signature: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94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6ED6A1" wp14:editId="522CD2A0">
                <wp:simplePos x="0" y="0"/>
                <wp:positionH relativeFrom="column">
                  <wp:posOffset>-2540</wp:posOffset>
                </wp:positionH>
                <wp:positionV relativeFrom="paragraph">
                  <wp:posOffset>347980</wp:posOffset>
                </wp:positionV>
                <wp:extent cx="6400800" cy="1404620"/>
                <wp:effectExtent l="0" t="0" r="1905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F4B5" w14:textId="4E9682A4" w:rsidR="0014694B" w:rsidRDefault="0014694B" w:rsidP="0014694B">
                            <w:r>
                              <w:rPr>
                                <w:b/>
                              </w:rPr>
                              <w:t>Box 1</w:t>
                            </w:r>
                            <w:r>
                              <w:t>: TEJAS functions like work-study, where a student’s wage comes from two sources; 70% from TEJAS paid through financial aid, and 30% from their employer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, a research grant). This amounts to ca. $500 per semester from </w:t>
                            </w:r>
                            <w:r w:rsidR="0081320D">
                              <w:t>a</w:t>
                            </w:r>
                            <w:r>
                              <w:t xml:space="preserve"> grant. Do you have a research grant that can support 30% of this student’s wages? </w:t>
                            </w:r>
                            <w:r w:rsidRPr="0081320D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or </w:t>
                            </w:r>
                            <w:r w:rsidRPr="0081320D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(</w:t>
                            </w:r>
                            <w:r w:rsidR="00505DBD">
                              <w:t>highlight</w:t>
                            </w:r>
                            <w:r>
                              <w:t xml:space="preserve"> one). If “No”, please contact Brandon Campitelli (</w:t>
                            </w:r>
                            <w:hyperlink r:id="rId19" w:history="1">
                              <w:r w:rsidRPr="00A26BF8">
                                <w:rPr>
                                  <w:rStyle w:val="Hyperlink"/>
                                </w:rPr>
                                <w:t>brandon.campitelli@utexas.edu</w:t>
                              </w:r>
                            </w:hyperlink>
                            <w:r>
                              <w:t>) to determine possible options.</w:t>
                            </w:r>
                          </w:p>
                          <w:p w14:paraId="1A037D14" w14:textId="77777777" w:rsidR="0014694B" w:rsidRDefault="0014694B" w:rsidP="0014694B">
                            <w:pPr>
                              <w:spacing w:after="0"/>
                              <w:jc w:val="right"/>
                            </w:pPr>
                            <w:r>
                              <w:t>Research supervisor signature: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ED6A1" id="_x0000_s1036" type="#_x0000_t202" style="position:absolute;left:0;text-align:left;margin-left:-.2pt;margin-top:27.4pt;width:7in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">
                <v:textbox style="mso-fit-shape-to-text:t">
                  <w:txbxContent>
                    <w:p w14:paraId="28C7F4B5" w14:textId="4E9682A4" w:rsidR="0014694B" w:rsidRDefault="0014694B" w:rsidP="0014694B">
                      <w:r>
                        <w:rPr>
                          <w:b/>
                        </w:rPr>
                        <w:t>Box 1</w:t>
                      </w:r>
                      <w:r>
                        <w:t>: TEJAS functions like work-study, where a student’s wage comes from two sources; 70% from TEJAS paid through financial aid, and 30% from their employer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, a research grant). This amounts to ca. $500 per semester from </w:t>
                      </w:r>
                      <w:r w:rsidR="0081320D">
                        <w:t>a</w:t>
                      </w:r>
                      <w:r>
                        <w:t xml:space="preserve"> grant. Do you have a research grant that can support 30% of this student’s wages? </w:t>
                      </w:r>
                      <w:r w:rsidRPr="0081320D">
                        <w:rPr>
                          <w:b/>
                        </w:rPr>
                        <w:t>Yes</w:t>
                      </w:r>
                      <w:r>
                        <w:t xml:space="preserve"> or </w:t>
                      </w:r>
                      <w:r w:rsidRPr="0081320D">
                        <w:rPr>
                          <w:b/>
                        </w:rPr>
                        <w:t>No</w:t>
                      </w:r>
                      <w:r>
                        <w:t xml:space="preserve"> (</w:t>
                      </w:r>
                      <w:r w:rsidR="00505DBD">
                        <w:t>highlight</w:t>
                      </w:r>
                      <w:r>
                        <w:t xml:space="preserve"> one). If “No”, please contact Brandon Campitelli (</w:t>
                      </w:r>
                      <w:hyperlink r:id="rId20" w:history="1">
                        <w:r w:rsidRPr="00A26BF8">
                          <w:rPr>
                            <w:rStyle w:val="Hyperlink"/>
                          </w:rPr>
                          <w:t>brandon.campitelli@utexas.edu</w:t>
                        </w:r>
                      </w:hyperlink>
                      <w:r>
                        <w:t>) to determine possible options.</w:t>
                      </w:r>
                    </w:p>
                    <w:p w14:paraId="1A037D14" w14:textId="77777777" w:rsidR="0014694B" w:rsidRDefault="0014694B" w:rsidP="0014694B">
                      <w:pPr>
                        <w:spacing w:after="0"/>
                        <w:jc w:val="right"/>
                      </w:pPr>
                      <w:r>
                        <w:t>Research supervisor signature: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52E">
        <w:t xml:space="preserve">I hold a different research position: ___________________________________________ (see box </w:t>
      </w:r>
      <w:r w:rsidR="00906F27">
        <w:t>1</w:t>
      </w:r>
      <w:r w:rsidR="0076652E">
        <w:t xml:space="preserve"> below)</w:t>
      </w:r>
    </w:p>
    <w:p w14:paraId="7E4219F5" w14:textId="441F13C4" w:rsidR="0014694B" w:rsidRPr="00505DBD" w:rsidRDefault="00505DBD" w:rsidP="00505DBD">
      <w:pPr>
        <w:spacing w:before="240" w:after="0"/>
        <w:jc w:val="center"/>
      </w:pPr>
      <w:r w:rsidRPr="00505DBD">
        <w:rPr>
          <w:b/>
          <w:bCs/>
          <w:highlight w:val="cyan"/>
        </w:rPr>
        <w:t>** Student</w:t>
      </w:r>
      <w:r w:rsidR="00A8429F">
        <w:rPr>
          <w:b/>
          <w:bCs/>
          <w:highlight w:val="cyan"/>
        </w:rPr>
        <w:t>s</w:t>
      </w:r>
      <w:bookmarkStart w:id="0" w:name="_GoBack"/>
      <w:bookmarkEnd w:id="0"/>
      <w:r w:rsidRPr="00505DBD">
        <w:rPr>
          <w:b/>
          <w:bCs/>
          <w:highlight w:val="cyan"/>
        </w:rPr>
        <w:t xml:space="preserve"> </w:t>
      </w:r>
      <w:r w:rsidRPr="00505DBD">
        <w:rPr>
          <w:highlight w:val="cyan"/>
        </w:rPr>
        <w:t xml:space="preserve">submit this with your TEJAS application </w:t>
      </w:r>
      <w:r w:rsidRPr="00505DBD">
        <w:rPr>
          <w:b/>
          <w:bCs/>
          <w:highlight w:val="cyan"/>
        </w:rPr>
        <w:t>**</w:t>
      </w:r>
    </w:p>
    <w:sectPr w:rsidR="0014694B" w:rsidRPr="00505DBD" w:rsidSect="00505DB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DCA1" w14:textId="77777777" w:rsidR="000777B1" w:rsidRDefault="000777B1" w:rsidP="006D7823">
      <w:pPr>
        <w:spacing w:after="0" w:line="240" w:lineRule="auto"/>
      </w:pPr>
      <w:r>
        <w:separator/>
      </w:r>
    </w:p>
  </w:endnote>
  <w:endnote w:type="continuationSeparator" w:id="0">
    <w:p w14:paraId="16914933" w14:textId="77777777" w:rsidR="000777B1" w:rsidRDefault="000777B1" w:rsidP="006D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0D52" w14:textId="77777777" w:rsidR="00C36BE5" w:rsidRDefault="00C3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DAA4" w14:textId="00B8D9F4" w:rsidR="008A613E" w:rsidRDefault="008A613E" w:rsidP="008A613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9523" w14:textId="77777777" w:rsidR="00C36BE5" w:rsidRDefault="00C3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29D0" w14:textId="77777777" w:rsidR="000777B1" w:rsidRDefault="000777B1" w:rsidP="006D7823">
      <w:pPr>
        <w:spacing w:after="0" w:line="240" w:lineRule="auto"/>
      </w:pPr>
      <w:r>
        <w:separator/>
      </w:r>
    </w:p>
  </w:footnote>
  <w:footnote w:type="continuationSeparator" w:id="0">
    <w:p w14:paraId="04D1DE83" w14:textId="77777777" w:rsidR="000777B1" w:rsidRDefault="000777B1" w:rsidP="006D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C70A" w14:textId="77777777" w:rsidR="00C36BE5" w:rsidRDefault="00C3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7A55" w14:textId="55CD0E8E" w:rsidR="006D7823" w:rsidRPr="006D7823" w:rsidRDefault="006D7823" w:rsidP="006D7823">
    <w:pPr>
      <w:pStyle w:val="Header"/>
      <w:tabs>
        <w:tab w:val="clear" w:pos="9360"/>
        <w:tab w:val="right" w:pos="10080"/>
      </w:tabs>
      <w:rPr>
        <w:color w:val="7F7F7F" w:themeColor="text1" w:themeTint="80"/>
      </w:rPr>
    </w:pPr>
    <w:r w:rsidRPr="006D7823">
      <w:rPr>
        <w:color w:val="7F7F7F" w:themeColor="text1" w:themeTint="80"/>
      </w:rPr>
      <w:t xml:space="preserve">Texas Institute </w:t>
    </w:r>
    <w:r w:rsidR="00C36BE5" w:rsidRPr="006D7823">
      <w:rPr>
        <w:color w:val="7F7F7F" w:themeColor="text1" w:themeTint="80"/>
      </w:rPr>
      <w:t>for</w:t>
    </w:r>
    <w:r w:rsidRPr="006D7823">
      <w:rPr>
        <w:color w:val="7F7F7F" w:themeColor="text1" w:themeTint="80"/>
      </w:rPr>
      <w:t xml:space="preserve"> Discovery Education in Science (TIDES)</w:t>
    </w:r>
    <w:r w:rsidRPr="006D7823">
      <w:rPr>
        <w:color w:val="7F7F7F" w:themeColor="text1" w:themeTint="80"/>
      </w:rPr>
      <w:tab/>
    </w:r>
    <w:r w:rsidR="00311330">
      <w:rPr>
        <w:color w:val="7F7F7F" w:themeColor="text1" w:themeTint="80"/>
      </w:rPr>
      <w:t>Updated 2/10/2021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310B" w14:textId="77777777" w:rsidR="00C36BE5" w:rsidRDefault="00C36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626"/>
    <w:multiLevelType w:val="hybridMultilevel"/>
    <w:tmpl w:val="A674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72382"/>
    <w:multiLevelType w:val="hybridMultilevel"/>
    <w:tmpl w:val="A6ACA4E0"/>
    <w:lvl w:ilvl="0" w:tplc="E98E9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614E"/>
    <w:multiLevelType w:val="hybridMultilevel"/>
    <w:tmpl w:val="7C0C5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11E2"/>
    <w:multiLevelType w:val="hybridMultilevel"/>
    <w:tmpl w:val="65643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87430"/>
    <w:multiLevelType w:val="hybridMultilevel"/>
    <w:tmpl w:val="4A68F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A29E9"/>
    <w:multiLevelType w:val="hybridMultilevel"/>
    <w:tmpl w:val="1CF8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17CCA"/>
    <w:multiLevelType w:val="hybridMultilevel"/>
    <w:tmpl w:val="3DF8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665CE"/>
    <w:multiLevelType w:val="hybridMultilevel"/>
    <w:tmpl w:val="AE4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2DD9"/>
    <w:multiLevelType w:val="hybridMultilevel"/>
    <w:tmpl w:val="0FF4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04F88"/>
    <w:multiLevelType w:val="hybridMultilevel"/>
    <w:tmpl w:val="9578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D4FF2"/>
    <w:multiLevelType w:val="hybridMultilevel"/>
    <w:tmpl w:val="E3BC4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4027A6"/>
    <w:multiLevelType w:val="hybridMultilevel"/>
    <w:tmpl w:val="AFF85DD2"/>
    <w:lvl w:ilvl="0" w:tplc="525E60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4D51"/>
    <w:multiLevelType w:val="hybridMultilevel"/>
    <w:tmpl w:val="C088D6B6"/>
    <w:lvl w:ilvl="0" w:tplc="525E60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4454EF"/>
    <w:multiLevelType w:val="hybridMultilevel"/>
    <w:tmpl w:val="55982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75930"/>
    <w:multiLevelType w:val="hybridMultilevel"/>
    <w:tmpl w:val="BF4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B0"/>
    <w:rsid w:val="00017953"/>
    <w:rsid w:val="00054157"/>
    <w:rsid w:val="000777B1"/>
    <w:rsid w:val="000D26D5"/>
    <w:rsid w:val="000D5C79"/>
    <w:rsid w:val="0014694B"/>
    <w:rsid w:val="001C2BE3"/>
    <w:rsid w:val="00246C7C"/>
    <w:rsid w:val="002C59FE"/>
    <w:rsid w:val="00311330"/>
    <w:rsid w:val="00357BBB"/>
    <w:rsid w:val="00372AFB"/>
    <w:rsid w:val="003B73A9"/>
    <w:rsid w:val="003C1775"/>
    <w:rsid w:val="004761C6"/>
    <w:rsid w:val="004870AC"/>
    <w:rsid w:val="004A54D1"/>
    <w:rsid w:val="004A5911"/>
    <w:rsid w:val="00505DBD"/>
    <w:rsid w:val="005876B4"/>
    <w:rsid w:val="006D55F4"/>
    <w:rsid w:val="006D7823"/>
    <w:rsid w:val="00714DED"/>
    <w:rsid w:val="0076652E"/>
    <w:rsid w:val="0076671F"/>
    <w:rsid w:val="00771C00"/>
    <w:rsid w:val="0081320D"/>
    <w:rsid w:val="008A613E"/>
    <w:rsid w:val="008D7103"/>
    <w:rsid w:val="008E3DCD"/>
    <w:rsid w:val="00906F27"/>
    <w:rsid w:val="009405B0"/>
    <w:rsid w:val="009C258A"/>
    <w:rsid w:val="009F4FE0"/>
    <w:rsid w:val="00A1075B"/>
    <w:rsid w:val="00A8429F"/>
    <w:rsid w:val="00B3244E"/>
    <w:rsid w:val="00C36BE5"/>
    <w:rsid w:val="00C627EF"/>
    <w:rsid w:val="00CB6BC9"/>
    <w:rsid w:val="00CC59AF"/>
    <w:rsid w:val="00CC6D4A"/>
    <w:rsid w:val="00E76872"/>
    <w:rsid w:val="00F3698C"/>
    <w:rsid w:val="00F7573E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01A6"/>
  <w15:chartTrackingRefBased/>
  <w15:docId w15:val="{F460133A-B357-4F4F-832C-6783637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B0"/>
  </w:style>
  <w:style w:type="paragraph" w:styleId="Heading1">
    <w:name w:val="heading 1"/>
    <w:basedOn w:val="Normal"/>
    <w:next w:val="Normal"/>
    <w:link w:val="Heading1Char"/>
    <w:uiPriority w:val="9"/>
    <w:qFormat/>
    <w:rsid w:val="009405B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5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5B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5B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405B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5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5B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5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5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5B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5B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5B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5B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05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405B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5B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5B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405B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05B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9405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05B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05B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5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5B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05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05B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05B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05B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405B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5B0"/>
    <w:pPr>
      <w:outlineLvl w:val="9"/>
    </w:pPr>
  </w:style>
  <w:style w:type="paragraph" w:styleId="ListParagraph">
    <w:name w:val="List Paragraph"/>
    <w:basedOn w:val="Normal"/>
    <w:uiPriority w:val="34"/>
    <w:qFormat/>
    <w:rsid w:val="00940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23"/>
  </w:style>
  <w:style w:type="paragraph" w:styleId="Footer">
    <w:name w:val="footer"/>
    <w:basedOn w:val="Normal"/>
    <w:link w:val="FooterChar"/>
    <w:uiPriority w:val="99"/>
    <w:unhideWhenUsed/>
    <w:rsid w:val="006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23"/>
  </w:style>
  <w:style w:type="character" w:styleId="Hyperlink">
    <w:name w:val="Hyperlink"/>
    <w:basedOn w:val="DefaultParagraphFont"/>
    <w:uiPriority w:val="99"/>
    <w:unhideWhenUsed/>
    <w:rsid w:val="006D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utexas.edu/afford/undergrad-aid" TargetMode="External"/><Relationship Id="rId13" Type="http://schemas.openxmlformats.org/officeDocument/2006/relationships/hyperlink" Target="https://utexas.qualtrics.com/jfe/form/SV_5svxnvd9RDieK34" TargetMode="External"/><Relationship Id="rId18" Type="http://schemas.openxmlformats.org/officeDocument/2006/relationships/hyperlink" Target="mailto:brandon.campitelli@utexas.ed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dmissions.utexas.edu/afford/undergrad-aid" TargetMode="External"/><Relationship Id="rId12" Type="http://schemas.openxmlformats.org/officeDocument/2006/relationships/hyperlink" Target="mailto:brandon.campitelli@utexas.edu" TargetMode="External"/><Relationship Id="rId17" Type="http://schemas.openxmlformats.org/officeDocument/2006/relationships/hyperlink" Target="mailto:brandon.campitelli@utexas.ed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TIDES2@utexas.edu" TargetMode="External"/><Relationship Id="rId20" Type="http://schemas.openxmlformats.org/officeDocument/2006/relationships/hyperlink" Target="mailto:brandon.campitelli@utexas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.campitelli@utexas.ed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texas.qualtrics.com/jfe/form/SV_5svxnvd9RDieK3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texas.qualtrics.com/jfe/form/SV_5svxnvd9RDieK34" TargetMode="External"/><Relationship Id="rId19" Type="http://schemas.openxmlformats.org/officeDocument/2006/relationships/hyperlink" Target="mailto:brandon.campitelli@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exas.qualtrics.com/jfe/form/SV_5svxnvd9RDieK34" TargetMode="External"/><Relationship Id="rId14" Type="http://schemas.openxmlformats.org/officeDocument/2006/relationships/hyperlink" Target="mailto:TIDES2@utexas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Campitelli, Brandon E</dc:creator>
  <cp:keywords/>
  <dc:description/>
  <cp:lastModifiedBy>Campitelli, Brandon E</cp:lastModifiedBy>
  <cp:revision>23</cp:revision>
  <cp:lastPrinted>2020-02-19T19:07:00Z</cp:lastPrinted>
  <dcterms:created xsi:type="dcterms:W3CDTF">2020-02-18T22:48:00Z</dcterms:created>
  <dcterms:modified xsi:type="dcterms:W3CDTF">2021-02-10T18:03:00Z</dcterms:modified>
</cp:coreProperties>
</file>